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A72BB3" w:rsidP="00FD3877">
            <w:r>
              <w:t>06</w:t>
            </w:r>
            <w:r w:rsidR="00C96D77" w:rsidRPr="0081195A">
              <w:t>.</w:t>
            </w:r>
            <w:r>
              <w:t>03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B137CE" w:rsidRPr="00B137CE">
        <w:t>предоставления разрешения на отклонение от предельных параметров разрешенного использования земельного участка, с кадастровым номером 38:27:020017:111, местоположение которого: Иркутская область, Шелеховский район, с. Введенщина, пер. Карьерный, № 10а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2B95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37CE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2019-03-06T06:32:00Z</cp:lastPrinted>
  <dcterms:created xsi:type="dcterms:W3CDTF">2019-03-06T06:38:00Z</dcterms:created>
  <dcterms:modified xsi:type="dcterms:W3CDTF">2019-03-06T06:38:00Z</dcterms:modified>
</cp:coreProperties>
</file>