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1E531B" w:rsidP="00FD3877">
            <w:r>
              <w:t>24</w:t>
            </w:r>
            <w:r w:rsidR="00C96D77" w:rsidRPr="0081195A">
              <w:t>.</w:t>
            </w:r>
            <w:r>
              <w:t>06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E84A00">
        <w:t>тровым номером 38:27:020016:535</w:t>
      </w:r>
      <w:r w:rsidR="00A72BB3" w:rsidRPr="00A72BB3">
        <w:t>, местоположение которого: Иркутская обл</w:t>
      </w:r>
      <w:r w:rsidR="001E531B">
        <w:t>асть, Шелеховский район, с</w:t>
      </w:r>
      <w:r w:rsidR="00E84A00">
        <w:t>. Баклаши, ул. Светлая, номер 6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2F79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4A00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2019-07-24T01:37:00Z</cp:lastPrinted>
  <dcterms:created xsi:type="dcterms:W3CDTF">2019-07-24T01:37:00Z</dcterms:created>
  <dcterms:modified xsi:type="dcterms:W3CDTF">2019-07-24T01:37:00Z</dcterms:modified>
</cp:coreProperties>
</file>