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59" w:rsidRPr="00C11C59" w:rsidRDefault="00C11C59" w:rsidP="00C11C59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r w:rsidRPr="00C11C59">
        <w:t xml:space="preserve">Правовой основой предоставления муниципальной услуги </w:t>
      </w:r>
      <w:r w:rsidRPr="00C11C59">
        <w:t>«</w:t>
      </w:r>
      <w:r w:rsidRPr="00C11C59">
        <w:rPr>
          <w:rStyle w:val="a3"/>
          <w:b w:val="0"/>
          <w:bCs w:val="0"/>
          <w:color w:val="auto"/>
        </w:rPr>
        <w:t>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</w:t>
      </w:r>
      <w:r w:rsidRPr="00C11C59">
        <w:rPr>
          <w:rStyle w:val="a3"/>
          <w:b w:val="0"/>
          <w:bCs w:val="0"/>
          <w:color w:val="auto"/>
        </w:rPr>
        <w:t xml:space="preserve">» </w:t>
      </w:r>
      <w:r w:rsidRPr="00C11C59">
        <w:t>являются следующие нормативные правовые акты:</w:t>
      </w:r>
    </w:p>
    <w:p w:rsidR="00C11C59" w:rsidRPr="00C11C59" w:rsidRDefault="00C11C59" w:rsidP="00C11C59">
      <w:pPr>
        <w:widowControl w:val="0"/>
        <w:autoSpaceDE w:val="0"/>
        <w:autoSpaceDN w:val="0"/>
        <w:adjustRightInd w:val="0"/>
        <w:ind w:firstLine="709"/>
        <w:jc w:val="both"/>
      </w:pPr>
      <w:r w:rsidRPr="00C11C59">
        <w:t>а) 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C11C59" w:rsidRPr="00C11C59" w:rsidRDefault="00C11C59" w:rsidP="00C11C59">
      <w:pPr>
        <w:autoSpaceDE w:val="0"/>
        <w:autoSpaceDN w:val="0"/>
        <w:adjustRightInd w:val="0"/>
        <w:ind w:firstLine="709"/>
        <w:jc w:val="both"/>
      </w:pPr>
      <w:r w:rsidRPr="00C11C59">
        <w:t xml:space="preserve">б) Градостроительный </w:t>
      </w:r>
      <w:hyperlink r:id="rId4" w:history="1">
        <w:r w:rsidRPr="00C11C59">
          <w:t>кодекс</w:t>
        </w:r>
      </w:hyperlink>
      <w:r w:rsidRPr="00C11C59">
        <w:t xml:space="preserve"> Российской Федерации (Собрание законодательства Российской Федерации, 2005, № 1 (ч. I);</w:t>
      </w:r>
    </w:p>
    <w:p w:rsidR="00C11C59" w:rsidRPr="00C11C59" w:rsidRDefault="00C11C59" w:rsidP="00C11C59">
      <w:pPr>
        <w:autoSpaceDE w:val="0"/>
        <w:autoSpaceDN w:val="0"/>
        <w:adjustRightInd w:val="0"/>
        <w:ind w:firstLine="709"/>
        <w:jc w:val="both"/>
      </w:pPr>
      <w:r w:rsidRPr="00C11C59">
        <w:t>в) Жилищный кодекс Российской Федерации (</w:t>
      </w:r>
      <w:r w:rsidRPr="00C11C59">
        <w:rPr>
          <w:rFonts w:eastAsia="Calibri"/>
          <w:lang w:eastAsia="en-US"/>
        </w:rPr>
        <w:t xml:space="preserve">«Собрание законодательства РФ», </w:t>
      </w:r>
      <w:r w:rsidRPr="00C11C59">
        <w:t>2005, № 1 (ч. I), ст. 14);</w:t>
      </w:r>
    </w:p>
    <w:p w:rsidR="00C11C59" w:rsidRPr="00C11C59" w:rsidRDefault="00C11C59" w:rsidP="00C11C5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11C59">
        <w:rPr>
          <w:lang w:eastAsia="en-US"/>
        </w:rPr>
        <w:t>г)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C11C59" w:rsidRPr="00C11C59" w:rsidRDefault="00C11C59" w:rsidP="00C11C5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11C59">
        <w:rPr>
          <w:lang w:eastAsia="en-US"/>
        </w:rPr>
        <w:t>д)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C11C59" w:rsidRPr="00C11C59" w:rsidRDefault="00C11C59" w:rsidP="00C11C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1C59">
        <w:rPr>
          <w:rFonts w:ascii="Times New Roman" w:hAnsi="Times New Roman" w:cs="Times New Roman"/>
          <w:sz w:val="24"/>
          <w:szCs w:val="24"/>
          <w:lang w:eastAsia="en-US"/>
        </w:rPr>
        <w:t>е) п</w:t>
      </w:r>
      <w:r w:rsidRPr="00C11C59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(Российская газета, № 290, 30.12.2004)</w:t>
      </w:r>
      <w:r w:rsidRPr="00C11C5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11C59" w:rsidRPr="00C11C59" w:rsidRDefault="00C11C59" w:rsidP="00C11C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1C59">
        <w:rPr>
          <w:rFonts w:ascii="Times New Roman" w:hAnsi="Times New Roman" w:cs="Times New Roman"/>
          <w:sz w:val="24"/>
          <w:szCs w:val="24"/>
        </w:rPr>
        <w:t xml:space="preserve">ж) постановление правительства Российской Федерации от 27.12.2004 № 861 «Об утверждении Правил технологического присоединения </w:t>
      </w:r>
      <w:proofErr w:type="spellStart"/>
      <w:r w:rsidRPr="00C11C5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C11C59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(Российская газета, № 7, 19.01.2005);</w:t>
      </w:r>
    </w:p>
    <w:p w:rsidR="00C11C59" w:rsidRPr="00C11C59" w:rsidRDefault="00C11C59" w:rsidP="00C11C59">
      <w:pPr>
        <w:autoSpaceDE w:val="0"/>
        <w:autoSpaceDN w:val="0"/>
        <w:adjustRightInd w:val="0"/>
        <w:ind w:firstLine="709"/>
        <w:jc w:val="both"/>
      </w:pPr>
      <w:r w:rsidRPr="00C11C59">
        <w:rPr>
          <w:rFonts w:eastAsia="Calibri"/>
          <w:lang w:eastAsia="en-US"/>
        </w:rPr>
        <w:t>з</w:t>
      </w:r>
      <w:r w:rsidRPr="00C11C59">
        <w:t xml:space="preserve">) Устав </w:t>
      </w:r>
      <w:proofErr w:type="spellStart"/>
      <w:r w:rsidRPr="00C11C59">
        <w:t>Баклашинского</w:t>
      </w:r>
      <w:proofErr w:type="spellEnd"/>
      <w:r w:rsidRPr="00C11C59">
        <w:t xml:space="preserve"> муниципального образования («Вестник </w:t>
      </w:r>
      <w:proofErr w:type="spellStart"/>
      <w:r w:rsidRPr="00C11C59">
        <w:t>Баклашинского</w:t>
      </w:r>
      <w:proofErr w:type="spellEnd"/>
      <w:r w:rsidRPr="00C11C59">
        <w:t xml:space="preserve"> муниципального образования», 30.12.2005.</w:t>
      </w:r>
    </w:p>
    <w:bookmarkEnd w:id="0"/>
    <w:p w:rsidR="0064300F" w:rsidRDefault="0064300F"/>
    <w:sectPr w:rsidR="0064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16"/>
    <w:rsid w:val="002C7916"/>
    <w:rsid w:val="0064300F"/>
    <w:rsid w:val="00C1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B1523-F09B-4C10-8876-85F5AC36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1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11C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C11C5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2019-07-23T06:42:00Z</dcterms:created>
  <dcterms:modified xsi:type="dcterms:W3CDTF">2019-07-23T06:43:00Z</dcterms:modified>
</cp:coreProperties>
</file>