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13AD" w:rsidRPr="0039443F" w:rsidRDefault="00E013AD" w:rsidP="00332CF4">
      <w:pPr>
        <w:shd w:val="clear" w:color="auto" w:fill="F4F7FC"/>
        <w:spacing w:before="161" w:after="161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405965"/>
          <w:kern w:val="36"/>
          <w:sz w:val="28"/>
          <w:szCs w:val="28"/>
          <w:lang w:eastAsia="ru-RU"/>
        </w:rPr>
      </w:pPr>
      <w:bookmarkStart w:id="0" w:name="_GoBack"/>
      <w:bookmarkEnd w:id="0"/>
      <w:r w:rsidRPr="0039443F">
        <w:rPr>
          <w:rFonts w:ascii="Times New Roman" w:eastAsia="Times New Roman" w:hAnsi="Times New Roman" w:cs="Times New Roman"/>
          <w:b/>
          <w:color w:val="405965"/>
          <w:kern w:val="36"/>
          <w:sz w:val="28"/>
          <w:szCs w:val="28"/>
          <w:lang w:eastAsia="ru-RU"/>
        </w:rPr>
        <w:t>Перед выездом за границу рекомендуется погасить задолженность по налогам</w:t>
      </w:r>
    </w:p>
    <w:p w:rsidR="00E013AD" w:rsidRPr="00332CF4" w:rsidRDefault="00E013AD" w:rsidP="00332CF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</w:pPr>
      <w:r w:rsidRPr="00332CF4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Чтобы наличие налоговых долгов не помешало выехать за пределы Российской Федерации, налогоплательщикам рекомендуется заблаговременно проверить свои расчеты с бюджетом. Узнать о задолженности, а также погасить ее в режиме онлайн можно с помощью сервиса «</w:t>
      </w:r>
      <w:hyperlink r:id="rId4" w:tgtFrame="_blank" w:history="1">
        <w:r w:rsidRPr="00332CF4">
          <w:rPr>
            <w:rFonts w:ascii="Times New Roman" w:eastAsia="Times New Roman" w:hAnsi="Times New Roman" w:cs="Times New Roman"/>
            <w:color w:val="0066B3"/>
            <w:sz w:val="28"/>
            <w:szCs w:val="28"/>
            <w:u w:val="single"/>
            <w:lang w:eastAsia="ru-RU"/>
          </w:rPr>
          <w:t>Личный кабинет налогоплательщика</w:t>
        </w:r>
      </w:hyperlink>
      <w:r w:rsidRPr="00332CF4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». Войти в ресурс возможно с паролем, полученным в налоговом органе, а также паролем </w:t>
      </w:r>
      <w:proofErr w:type="spellStart"/>
      <w:r w:rsidRPr="00332CF4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fldChar w:fldCharType="begin"/>
      </w:r>
      <w:r w:rsidRPr="00332CF4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instrText xml:space="preserve"> HYPERLINK "https://www.gosuslugi.ru/" \t "_blank" </w:instrText>
      </w:r>
      <w:r w:rsidRPr="00332CF4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fldChar w:fldCharType="separate"/>
      </w:r>
      <w:r w:rsidRPr="00332CF4">
        <w:rPr>
          <w:rFonts w:ascii="Times New Roman" w:eastAsia="Times New Roman" w:hAnsi="Times New Roman" w:cs="Times New Roman"/>
          <w:color w:val="0066B3"/>
          <w:sz w:val="28"/>
          <w:szCs w:val="28"/>
          <w:u w:val="single"/>
          <w:lang w:eastAsia="ru-RU"/>
        </w:rPr>
        <w:t>Госуслуг</w:t>
      </w:r>
      <w:proofErr w:type="spellEnd"/>
      <w:r w:rsidRPr="00332CF4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fldChar w:fldCharType="end"/>
      </w:r>
      <w:r w:rsidRPr="00332CF4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.</w:t>
      </w:r>
    </w:p>
    <w:p w:rsidR="00E013AD" w:rsidRPr="00332CF4" w:rsidRDefault="00E013AD" w:rsidP="00332CF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</w:pPr>
    </w:p>
    <w:p w:rsidR="00E013AD" w:rsidRPr="00332CF4" w:rsidRDefault="00E013AD" w:rsidP="00332CF4">
      <w:pPr>
        <w:shd w:val="clear" w:color="auto" w:fill="FFFFFF"/>
        <w:spacing w:after="100" w:line="240" w:lineRule="auto"/>
        <w:ind w:firstLine="709"/>
        <w:jc w:val="both"/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</w:pPr>
      <w:r w:rsidRPr="00332CF4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Запрет на выезд гражданина из России выносится судебными приставами в случае, если сумма его долга превышает 30 тыс. рублей. Проверить свои обязательства перед бюджетом стоит и тем гражданам, которые не планируют выезд за рубеж, так как наличие налоговой задолженности может стать основанием для ее взыскания.</w:t>
      </w:r>
    </w:p>
    <w:p w:rsidR="004242BD" w:rsidRDefault="004242BD"/>
    <w:sectPr w:rsidR="004242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3AD"/>
    <w:rsid w:val="00332CF4"/>
    <w:rsid w:val="0039443F"/>
    <w:rsid w:val="004242BD"/>
    <w:rsid w:val="00964DC9"/>
    <w:rsid w:val="00E01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C07D5E-B70F-4359-A2F8-A73D2259B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62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80685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1384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87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37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09115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521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312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587362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1549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0808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kfl2.nalog.ru/lkfl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3852-00-034</dc:creator>
  <cp:lastModifiedBy>Анна Васильевна Волкова</cp:lastModifiedBy>
  <cp:revision>2</cp:revision>
  <dcterms:created xsi:type="dcterms:W3CDTF">2026-01-19T06:53:00Z</dcterms:created>
  <dcterms:modified xsi:type="dcterms:W3CDTF">2026-01-19T06:53:00Z</dcterms:modified>
</cp:coreProperties>
</file>